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3" w:rsidRDefault="00595F29" w:rsidP="009E2318">
      <w:pPr>
        <w:pStyle w:val="Normlnweb"/>
        <w:spacing w:line="360" w:lineRule="auto"/>
        <w:jc w:val="center"/>
        <w:rPr>
          <w:rFonts w:ascii="Arial" w:hAnsi="Arial" w:cs="Arial"/>
          <w:b/>
          <w:color w:val="FFC000"/>
          <w:sz w:val="28"/>
          <w:szCs w:val="28"/>
        </w:rPr>
      </w:pPr>
      <w:r>
        <w:rPr>
          <w:rFonts w:ascii="Arial" w:hAnsi="Arial" w:cs="Arial"/>
          <w:b/>
          <w:color w:val="FFC000"/>
          <w:sz w:val="28"/>
          <w:szCs w:val="28"/>
        </w:rPr>
        <w:t xml:space="preserve">Vrátný a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Ardavičus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zahájili nejtěžší část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Silk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Way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FFC000"/>
          <w:sz w:val="28"/>
          <w:szCs w:val="28"/>
        </w:rPr>
        <w:t>Rally</w:t>
      </w:r>
      <w:proofErr w:type="spellEnd"/>
      <w:r>
        <w:rPr>
          <w:rFonts w:ascii="Arial" w:hAnsi="Arial" w:cs="Arial"/>
          <w:b/>
          <w:color w:val="FFC000"/>
          <w:sz w:val="28"/>
          <w:szCs w:val="28"/>
        </w:rPr>
        <w:t>. V deváté etapě obsadili deváté a jedenácté místo</w:t>
      </w:r>
    </w:p>
    <w:p w:rsidR="00357B8E" w:rsidRPr="002620BE" w:rsidRDefault="007C70BC" w:rsidP="009A1561">
      <w:pPr>
        <w:pStyle w:val="Normlnweb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95F29">
        <w:rPr>
          <w:rFonts w:ascii="Arial" w:hAnsi="Arial" w:cs="Arial"/>
          <w:sz w:val="20"/>
          <w:szCs w:val="20"/>
        </w:rPr>
        <w:t>8</w:t>
      </w:r>
      <w:r w:rsidR="00CA7562">
        <w:rPr>
          <w:rFonts w:ascii="Arial" w:hAnsi="Arial" w:cs="Arial"/>
          <w:sz w:val="20"/>
          <w:szCs w:val="20"/>
        </w:rPr>
        <w:t>/</w:t>
      </w:r>
      <w:r w:rsidR="006816EB">
        <w:rPr>
          <w:rFonts w:ascii="Arial" w:hAnsi="Arial" w:cs="Arial"/>
          <w:sz w:val="20"/>
          <w:szCs w:val="20"/>
        </w:rPr>
        <w:t>07/2016</w:t>
      </w:r>
      <w:r w:rsidR="00AB4FF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95F29">
        <w:rPr>
          <w:rFonts w:ascii="Arial" w:hAnsi="Arial" w:cs="Arial"/>
          <w:sz w:val="20"/>
          <w:szCs w:val="20"/>
        </w:rPr>
        <w:t>Hami</w:t>
      </w:r>
      <w:proofErr w:type="spellEnd"/>
    </w:p>
    <w:p w:rsidR="00053785" w:rsidRPr="00053785" w:rsidRDefault="00595F29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Posádky týmu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Bonver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Dakar Project si v deváté etapě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Silk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Way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Rally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  <w:r w:rsidR="00FA161E">
        <w:rPr>
          <w:rFonts w:ascii="Arial" w:hAnsi="Arial" w:cs="Arial"/>
          <w:b/>
          <w:color w:val="000000" w:themeColor="text1"/>
          <w:shd w:val="clear" w:color="auto" w:fill="FFFFFF"/>
        </w:rPr>
        <w:t xml:space="preserve">poprvé vyzkoušely jízdu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v poušti Gobi. Tomáš Vrátný i Artur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FFFFF"/>
        </w:rPr>
        <w:t>Ardavičus</w:t>
      </w:r>
      <w:proofErr w:type="spellEnd"/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si s nástrahami r</w:t>
      </w:r>
      <w:r w:rsidR="00FA161E">
        <w:rPr>
          <w:rFonts w:ascii="Arial" w:hAnsi="Arial" w:cs="Arial"/>
          <w:b/>
          <w:color w:val="000000" w:themeColor="text1"/>
          <w:shd w:val="clear" w:color="auto" w:fill="FFFFFF"/>
        </w:rPr>
        <w:t>ozlehlých písečných dun poradili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bez větších komplikací a dojeli na devátém a jedenáctém místě.</w:t>
      </w:r>
    </w:p>
    <w:p w:rsidR="00595F29" w:rsidRDefault="00595F29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Úspěšnější z posádek týmu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Bonver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Dakar Project byla opět posádka Tomáše Vrátného. Šéf týmu zvládl měřený úsek dlouhý 384 kilometrů za 5 hodin a 16 minut a se ztrátou 1 hodiny, 1</w:t>
      </w:r>
      <w:r w:rsidR="002A51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7 minut a 36 vteřin na nejrychlejšího </w:t>
      </w:r>
      <w:proofErr w:type="spellStart"/>
      <w:r w:rsidR="002A51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Ajrata</w:t>
      </w:r>
      <w:proofErr w:type="spellEnd"/>
      <w:r w:rsidR="002A51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A51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Mardějeva</w:t>
      </w:r>
      <w:proofErr w:type="spellEnd"/>
      <w:r w:rsidR="00FA16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</w:t>
      </w:r>
      <w:r w:rsidR="002A51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dojel devátý. Jeho kazašský týmový kolega Artur </w:t>
      </w:r>
      <w:proofErr w:type="spellStart"/>
      <w:r w:rsidR="002A51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</w:t>
      </w:r>
      <w:proofErr w:type="spellEnd"/>
      <w:r w:rsidR="002A519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jedenáctý s celkovou ztrátou 1 hodiny, 41 minut a 27 vteřin.</w:t>
      </w:r>
    </w:p>
    <w:p w:rsidR="00941193" w:rsidRDefault="002A519B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„Do dun jsme vjížděli s velkým respektem, protože jsme věděli, že nás čeká nejtěžší část závodu. O náročnosti jsme se přesvědčili hned v úvodu měřeného úseku, kdy jsme na nějakém dvacátém kilometru viděli </w:t>
      </w:r>
      <w:proofErr w:type="spellStart"/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Kamaz</w:t>
      </w:r>
      <w:proofErr w:type="spellEnd"/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od zk</w:t>
      </w:r>
      <w:r w:rsid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ušeného dakarského závodník Andr</w:t>
      </w:r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eje </w:t>
      </w:r>
      <w:proofErr w:type="spellStart"/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Karginova</w:t>
      </w:r>
      <w:proofErr w:type="spellEnd"/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, který byl několikrát převrácený. Podobně na tom byl Renault týmu </w:t>
      </w:r>
      <w:proofErr w:type="spellStart"/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Boucou</w:t>
      </w:r>
      <w:proofErr w:type="spellEnd"/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. Ten jsme potkali asi o dalších dvacet kilometrů dál,“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popsal Tomáš Vrátný úvod rychlostní zkoušky vedoucí z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Urumqi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Hami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„</w:t>
      </w:r>
      <w:r w:rsidR="00FA161E"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Byla to krásná etapa, typická dakarská. My jsme i přes to, co jsme viděli v úvodu, drželi svižné tempo, ale jeli jsme rozumně a zbytečně jsme neriskovali. Snažili jsme se je</w:t>
      </w:r>
      <w:r w:rsid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t</w:t>
      </w:r>
      <w:r w:rsidR="00FA161E" w:rsidRPr="00FA161E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tak, abychom nemuseli zastavovat a užívali jsme si to,“</w:t>
      </w:r>
      <w:r w:rsidR="00FA16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pokračoval šéf týmu </w:t>
      </w:r>
      <w:proofErr w:type="spellStart"/>
      <w:r w:rsidR="00FA16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Bonver</w:t>
      </w:r>
      <w:proofErr w:type="spellEnd"/>
      <w:r w:rsidR="00FA16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Dakar Project. </w:t>
      </w:r>
    </w:p>
    <w:p w:rsidR="00941193" w:rsidRDefault="00FA161E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 cílem neriskovat a bojovat o umístění mezi nejlepšími deseti se do rozlehlých písečných dun vydal i Artur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„Artur jel podobným stylem jako my, nicméně opět několikrát pomáhal kazašské posádce jedoucí za tým </w:t>
      </w:r>
      <w:proofErr w:type="spellStart"/>
      <w:r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Astana</w:t>
      </w:r>
      <w:proofErr w:type="spellEnd"/>
      <w:r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v kategorii aut, čímž nabral pár minut ztrátu,“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přiznal Vrátný, který společně s dalšími členy týmu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Bonver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Dakar Project </w:t>
      </w:r>
      <w:r w:rsidR="009411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absolvoval po skončení měřeného úseku a dojetí do bivaku malou oslavu. </w:t>
      </w:r>
      <w:r w:rsidR="00941193"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„Arturův navigátor </w:t>
      </w:r>
      <w:proofErr w:type="spellStart"/>
      <w:r w:rsidR="00941193"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Serge</w:t>
      </w:r>
      <w:proofErr w:type="spellEnd"/>
      <w:r w:rsidR="00941193"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41193"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Bruynkens</w:t>
      </w:r>
      <w:proofErr w:type="spellEnd"/>
      <w:r w:rsidR="00941193" w:rsidRPr="00941193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slavil narozeniny, takže jsme mu všichni popřáli a udělali jsme si takovou malou improvizovanou oslavu. Na chvíli jsme si od závodění odpočinuli, ale kluci hned pokračovali v práci na autech. Pořád je před námi šest etap a více než 1 500 měřených kilometrů, na které musíme být co nejlépe připravení,“ </w:t>
      </w:r>
      <w:r w:rsidR="009411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dodal Vrátný.</w:t>
      </w:r>
    </w:p>
    <w:p w:rsidR="002A519B" w:rsidRDefault="00FA161E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V průběžném pořadí je jedenáctý s celkovou ztrátou 4 hodiny, 53 minut a 40 vteřin na prvního Martina van den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Brinka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Na desáté</w:t>
      </w:r>
      <w:r w:rsidR="005076B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Vasilevského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ovšem ztrácí pouze 43 minut a 24 vteřin. Arturu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Ardavičusovi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patří čtrnácté místo, na vedoucí pozici ztrácí 10 hodin, 19 minut </w:t>
      </w:r>
      <w:r w:rsidR="009411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7 vteřin.</w:t>
      </w:r>
    </w:p>
    <w:p w:rsidR="000B5B15" w:rsidRPr="00AF4F42" w:rsidRDefault="000B5B15" w:rsidP="0052337D">
      <w:pPr>
        <w:pStyle w:val="Normlnweb"/>
        <w:tabs>
          <w:tab w:val="left" w:pos="7665"/>
        </w:tabs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0B5B15" w:rsidRPr="00AF4F42" w:rsidSect="006C205B">
      <w:headerReference w:type="default" r:id="rId7"/>
      <w:footerReference w:type="default" r:id="rId8"/>
      <w:pgSz w:w="11906" w:h="16838"/>
      <w:pgMar w:top="2950" w:right="849" w:bottom="993" w:left="851" w:header="0" w:footer="2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01" w:rsidRDefault="00B95B01" w:rsidP="00DB06A0">
      <w:pPr>
        <w:spacing w:after="0" w:line="240" w:lineRule="auto"/>
      </w:pPr>
      <w:r>
        <w:separator/>
      </w:r>
    </w:p>
  </w:endnote>
  <w:endnote w:type="continuationSeparator" w:id="0">
    <w:p w:rsidR="00B95B01" w:rsidRDefault="00B95B01" w:rsidP="00DB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Pr="009A1561" w:rsidRDefault="00B973CB" w:rsidP="009A1561">
    <w:pPr>
      <w:pStyle w:val="Zpat"/>
      <w:ind w:left="-851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75.3pt;margin-top:35.3pt;width:167.1pt;height:71.25pt;z-index:251657216" filled="f" stroked="f">
          <v:textbox style="mso-next-textbox:#_x0000_s2054">
            <w:txbxContent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b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496EDB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</w:p>
              <w:p w:rsidR="004F314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</w:p>
              <w:p w:rsidR="004F314A" w:rsidRPr="00217B9A" w:rsidRDefault="004F314A" w:rsidP="00F26E79">
                <w:pPr>
                  <w:tabs>
                    <w:tab w:val="right" w:pos="2694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1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media@bonverdakarproject.com</w:t>
                  </w:r>
                </w:hyperlink>
                <w:r>
                  <w:rPr>
                    <w:rFonts w:ascii="Arial" w:hAnsi="Arial" w:cs="Arial"/>
                    <w:noProof/>
                    <w:sz w:val="18"/>
                    <w:szCs w:val="18"/>
                    <w:lang w:eastAsia="cs-CZ"/>
                  </w:rPr>
                  <w:tab/>
                </w:r>
                <w:hyperlink r:id="rId2" w:history="1">
                  <w:r w:rsidRPr="00217B9A">
                    <w:rPr>
                      <w:rStyle w:val="Hypertextovodkaz"/>
                      <w:rFonts w:ascii="Arial" w:hAnsi="Arial" w:cs="Arial"/>
                      <w:noProof/>
                      <w:color w:val="auto"/>
                      <w:sz w:val="18"/>
                      <w:szCs w:val="18"/>
                      <w:u w:val="none"/>
                      <w:lang w:eastAsia="cs-CZ"/>
                    </w:rPr>
                    <w:t>www.bonverdakarproject.com</w:t>
                  </w:r>
                </w:hyperlink>
              </w:p>
            </w:txbxContent>
          </v:textbox>
        </v:shape>
      </w:pict>
    </w:r>
    <w:r>
      <w:rPr>
        <w:noProof/>
        <w:lang w:eastAsia="cs-CZ"/>
      </w:rPr>
      <w:pict>
        <v:shape id="_x0000_s2052" type="#_x0000_t202" style="position:absolute;left:0;text-align:left;margin-left:-5.9pt;margin-top:48.05pt;width:180.1pt;height:58.5pt;z-index:251656192" filled="f" stroked="f">
          <v:textbox style="mso-next-textbox:#_x0000_s2052">
            <w:txbxContent>
              <w:p w:rsidR="004F314A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proofErr w:type="spellStart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>Bonver</w:t>
                </w:r>
                <w:proofErr w:type="spellEnd"/>
                <w:r w:rsidRPr="006C205B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Dakar Project, v.o.s.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Vítkovická 3083/1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702 00</w:t>
                </w:r>
                <w:r w:rsidRPr="006C205B">
                  <w:rPr>
                    <w:rFonts w:ascii="Arial" w:hAnsi="Arial" w:cs="Arial"/>
                    <w:sz w:val="20"/>
                    <w:szCs w:val="20"/>
                  </w:rPr>
                  <w:t xml:space="preserve"> Ostrava – Moravská Ostrava</w:t>
                </w:r>
              </w:p>
              <w:p w:rsidR="004F314A" w:rsidRPr="006C205B" w:rsidRDefault="004F314A" w:rsidP="006C205B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C205B">
                  <w:rPr>
                    <w:rFonts w:ascii="Arial" w:hAnsi="Arial" w:cs="Arial"/>
                    <w:sz w:val="20"/>
                    <w:szCs w:val="20"/>
                  </w:rPr>
                  <w:t>Česká republika</w:t>
                </w:r>
              </w:p>
            </w:txbxContent>
          </v:textbox>
        </v:shape>
      </w:pict>
    </w:r>
    <w:r w:rsidR="00D412FB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5080</wp:posOffset>
          </wp:positionV>
          <wp:extent cx="7667625" cy="1647825"/>
          <wp:effectExtent l="19050" t="0" r="9525" b="0"/>
          <wp:wrapNone/>
          <wp:docPr id="3" name="obrázek 3" descr="d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u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01" w:rsidRDefault="00B95B01" w:rsidP="00DB06A0">
      <w:pPr>
        <w:spacing w:after="0" w:line="240" w:lineRule="auto"/>
      </w:pPr>
      <w:r>
        <w:separator/>
      </w:r>
    </w:p>
  </w:footnote>
  <w:footnote w:type="continuationSeparator" w:id="0">
    <w:p w:rsidR="00B95B01" w:rsidRDefault="00B95B01" w:rsidP="00DB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4A" w:rsidRDefault="004F314A" w:rsidP="009A1561">
    <w:pPr>
      <w:pStyle w:val="Zhlav"/>
      <w:ind w:left="-851"/>
    </w:pPr>
  </w:p>
  <w:p w:rsidR="004F314A" w:rsidRDefault="004F314A" w:rsidP="009A1561">
    <w:pPr>
      <w:pStyle w:val="Zhlav"/>
      <w:ind w:left="-851"/>
    </w:pPr>
  </w:p>
  <w:p w:rsidR="004F314A" w:rsidRDefault="00D412FB" w:rsidP="009A1561">
    <w:pPr>
      <w:pStyle w:val="Zhlav"/>
      <w:ind w:left="-851" w:firstLine="709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1285875" cy="1285875"/>
          <wp:effectExtent l="19050" t="0" r="9525" b="0"/>
          <wp:wrapTight wrapText="bothSides">
            <wp:wrapPolygon edited="0">
              <wp:start x="7680" y="320"/>
              <wp:lineTo x="5760" y="960"/>
              <wp:lineTo x="960" y="4480"/>
              <wp:lineTo x="-320" y="10240"/>
              <wp:lineTo x="640" y="16640"/>
              <wp:lineTo x="5760" y="20800"/>
              <wp:lineTo x="6720" y="21120"/>
              <wp:lineTo x="8960" y="21440"/>
              <wp:lineTo x="9920" y="21440"/>
              <wp:lineTo x="11520" y="21440"/>
              <wp:lineTo x="12800" y="21440"/>
              <wp:lineTo x="15040" y="21120"/>
              <wp:lineTo x="14720" y="20800"/>
              <wp:lineTo x="15680" y="20800"/>
              <wp:lineTo x="20800" y="16320"/>
              <wp:lineTo x="20800" y="15680"/>
              <wp:lineTo x="21760" y="10880"/>
              <wp:lineTo x="21760" y="10240"/>
              <wp:lineTo x="21440" y="8320"/>
              <wp:lineTo x="20800" y="4800"/>
              <wp:lineTo x="15680" y="960"/>
              <wp:lineTo x="13760" y="320"/>
              <wp:lineTo x="7680" y="320"/>
            </wp:wrapPolygon>
          </wp:wrapTight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6FAC"/>
    <w:rsid w:val="00016D50"/>
    <w:rsid w:val="0002497E"/>
    <w:rsid w:val="00040366"/>
    <w:rsid w:val="00041656"/>
    <w:rsid w:val="00053785"/>
    <w:rsid w:val="00060604"/>
    <w:rsid w:val="000613DF"/>
    <w:rsid w:val="00065AF9"/>
    <w:rsid w:val="00065DA1"/>
    <w:rsid w:val="000720D1"/>
    <w:rsid w:val="0008601C"/>
    <w:rsid w:val="0009213E"/>
    <w:rsid w:val="000948B5"/>
    <w:rsid w:val="000A291C"/>
    <w:rsid w:val="000A54E3"/>
    <w:rsid w:val="000A6495"/>
    <w:rsid w:val="000B0CC4"/>
    <w:rsid w:val="000B5B15"/>
    <w:rsid w:val="000E48F6"/>
    <w:rsid w:val="000E6B73"/>
    <w:rsid w:val="000F0D38"/>
    <w:rsid w:val="000F19CD"/>
    <w:rsid w:val="000F7727"/>
    <w:rsid w:val="0010201C"/>
    <w:rsid w:val="0010334B"/>
    <w:rsid w:val="001056DB"/>
    <w:rsid w:val="00107AE2"/>
    <w:rsid w:val="001115E6"/>
    <w:rsid w:val="00113E36"/>
    <w:rsid w:val="001431A4"/>
    <w:rsid w:val="00144CB3"/>
    <w:rsid w:val="00146FAC"/>
    <w:rsid w:val="00147A5A"/>
    <w:rsid w:val="00151F2C"/>
    <w:rsid w:val="001635BC"/>
    <w:rsid w:val="00165B59"/>
    <w:rsid w:val="00167317"/>
    <w:rsid w:val="001807EF"/>
    <w:rsid w:val="00192681"/>
    <w:rsid w:val="001950FA"/>
    <w:rsid w:val="001958B4"/>
    <w:rsid w:val="001B1FD8"/>
    <w:rsid w:val="001B6ABC"/>
    <w:rsid w:val="001C1393"/>
    <w:rsid w:val="001C671A"/>
    <w:rsid w:val="001D267E"/>
    <w:rsid w:val="001D560A"/>
    <w:rsid w:val="001D73CA"/>
    <w:rsid w:val="001F1A65"/>
    <w:rsid w:val="001F2109"/>
    <w:rsid w:val="001F569E"/>
    <w:rsid w:val="00202F37"/>
    <w:rsid w:val="00203B2B"/>
    <w:rsid w:val="00207F24"/>
    <w:rsid w:val="00214A3C"/>
    <w:rsid w:val="00217B9A"/>
    <w:rsid w:val="002323DF"/>
    <w:rsid w:val="00235D8E"/>
    <w:rsid w:val="00236386"/>
    <w:rsid w:val="00240F90"/>
    <w:rsid w:val="002420A0"/>
    <w:rsid w:val="00247F0F"/>
    <w:rsid w:val="002529C4"/>
    <w:rsid w:val="00257D0B"/>
    <w:rsid w:val="002620BE"/>
    <w:rsid w:val="00264C23"/>
    <w:rsid w:val="0026598E"/>
    <w:rsid w:val="00275A27"/>
    <w:rsid w:val="002972CD"/>
    <w:rsid w:val="002A3EAD"/>
    <w:rsid w:val="002A519B"/>
    <w:rsid w:val="002A70CC"/>
    <w:rsid w:val="002B197F"/>
    <w:rsid w:val="002B27F1"/>
    <w:rsid w:val="002B42BC"/>
    <w:rsid w:val="002B583C"/>
    <w:rsid w:val="002B6531"/>
    <w:rsid w:val="002B6A2D"/>
    <w:rsid w:val="002C0B77"/>
    <w:rsid w:val="002C3B58"/>
    <w:rsid w:val="002C4C66"/>
    <w:rsid w:val="002C5B37"/>
    <w:rsid w:val="002C7EDC"/>
    <w:rsid w:val="002D052E"/>
    <w:rsid w:val="002D1805"/>
    <w:rsid w:val="002D1AFB"/>
    <w:rsid w:val="002D4E78"/>
    <w:rsid w:val="002E6D61"/>
    <w:rsid w:val="003041B1"/>
    <w:rsid w:val="003128B3"/>
    <w:rsid w:val="00312C12"/>
    <w:rsid w:val="003158DF"/>
    <w:rsid w:val="00316381"/>
    <w:rsid w:val="00330441"/>
    <w:rsid w:val="003328D8"/>
    <w:rsid w:val="00333AF0"/>
    <w:rsid w:val="00333D2D"/>
    <w:rsid w:val="00335717"/>
    <w:rsid w:val="00337ABC"/>
    <w:rsid w:val="003425DB"/>
    <w:rsid w:val="00345C6C"/>
    <w:rsid w:val="00357B8E"/>
    <w:rsid w:val="003629E8"/>
    <w:rsid w:val="00367114"/>
    <w:rsid w:val="003874CD"/>
    <w:rsid w:val="00390111"/>
    <w:rsid w:val="003A17FC"/>
    <w:rsid w:val="003A62E6"/>
    <w:rsid w:val="003A6B01"/>
    <w:rsid w:val="003A6D47"/>
    <w:rsid w:val="003B2416"/>
    <w:rsid w:val="003B4D4E"/>
    <w:rsid w:val="003B632D"/>
    <w:rsid w:val="003C1C44"/>
    <w:rsid w:val="003C4CA6"/>
    <w:rsid w:val="003C5F23"/>
    <w:rsid w:val="003D247F"/>
    <w:rsid w:val="003D7532"/>
    <w:rsid w:val="003E29C5"/>
    <w:rsid w:val="003E42AC"/>
    <w:rsid w:val="003F049F"/>
    <w:rsid w:val="003F1599"/>
    <w:rsid w:val="0042349E"/>
    <w:rsid w:val="004237A0"/>
    <w:rsid w:val="00426BCE"/>
    <w:rsid w:val="0043435A"/>
    <w:rsid w:val="0044079A"/>
    <w:rsid w:val="00452616"/>
    <w:rsid w:val="0045298C"/>
    <w:rsid w:val="0045527D"/>
    <w:rsid w:val="00480D60"/>
    <w:rsid w:val="00481D60"/>
    <w:rsid w:val="00483AB8"/>
    <w:rsid w:val="00483E85"/>
    <w:rsid w:val="00486D25"/>
    <w:rsid w:val="00490C03"/>
    <w:rsid w:val="00491007"/>
    <w:rsid w:val="00491F3A"/>
    <w:rsid w:val="00496EDB"/>
    <w:rsid w:val="004A3B2D"/>
    <w:rsid w:val="004A63B5"/>
    <w:rsid w:val="004B614B"/>
    <w:rsid w:val="004C7EB2"/>
    <w:rsid w:val="004E23B6"/>
    <w:rsid w:val="004E5414"/>
    <w:rsid w:val="004E680A"/>
    <w:rsid w:val="004F03FA"/>
    <w:rsid w:val="004F17CF"/>
    <w:rsid w:val="004F314A"/>
    <w:rsid w:val="005076B1"/>
    <w:rsid w:val="00513DED"/>
    <w:rsid w:val="0052337D"/>
    <w:rsid w:val="00526625"/>
    <w:rsid w:val="00526865"/>
    <w:rsid w:val="005345DF"/>
    <w:rsid w:val="00534F33"/>
    <w:rsid w:val="0053532E"/>
    <w:rsid w:val="00535E95"/>
    <w:rsid w:val="00547BBF"/>
    <w:rsid w:val="00554112"/>
    <w:rsid w:val="0056158F"/>
    <w:rsid w:val="00570F91"/>
    <w:rsid w:val="0057524A"/>
    <w:rsid w:val="00581103"/>
    <w:rsid w:val="0059392D"/>
    <w:rsid w:val="00595ADE"/>
    <w:rsid w:val="00595F29"/>
    <w:rsid w:val="005A3339"/>
    <w:rsid w:val="005A74C3"/>
    <w:rsid w:val="005B1E78"/>
    <w:rsid w:val="005B4876"/>
    <w:rsid w:val="005B512A"/>
    <w:rsid w:val="005C23FE"/>
    <w:rsid w:val="005D5C93"/>
    <w:rsid w:val="005E7EB0"/>
    <w:rsid w:val="005F1D00"/>
    <w:rsid w:val="00602B7F"/>
    <w:rsid w:val="00602D11"/>
    <w:rsid w:val="006051B3"/>
    <w:rsid w:val="00606817"/>
    <w:rsid w:val="00610A72"/>
    <w:rsid w:val="00615488"/>
    <w:rsid w:val="00623012"/>
    <w:rsid w:val="00623AEB"/>
    <w:rsid w:val="00624125"/>
    <w:rsid w:val="006346FF"/>
    <w:rsid w:val="006374F3"/>
    <w:rsid w:val="00651604"/>
    <w:rsid w:val="00652AA7"/>
    <w:rsid w:val="006631D9"/>
    <w:rsid w:val="006646F7"/>
    <w:rsid w:val="0066531C"/>
    <w:rsid w:val="0067080E"/>
    <w:rsid w:val="00677FF1"/>
    <w:rsid w:val="006816EB"/>
    <w:rsid w:val="006831D4"/>
    <w:rsid w:val="00683A56"/>
    <w:rsid w:val="006A0B6E"/>
    <w:rsid w:val="006A3903"/>
    <w:rsid w:val="006C205B"/>
    <w:rsid w:val="006C42C3"/>
    <w:rsid w:val="006D110A"/>
    <w:rsid w:val="006D5015"/>
    <w:rsid w:val="006D6797"/>
    <w:rsid w:val="006D6A72"/>
    <w:rsid w:val="006E0BFC"/>
    <w:rsid w:val="006E1AB3"/>
    <w:rsid w:val="006E2CC2"/>
    <w:rsid w:val="006F0479"/>
    <w:rsid w:val="006F36BA"/>
    <w:rsid w:val="006F6530"/>
    <w:rsid w:val="00710E0B"/>
    <w:rsid w:val="00715804"/>
    <w:rsid w:val="00722E82"/>
    <w:rsid w:val="007233BB"/>
    <w:rsid w:val="00725FC8"/>
    <w:rsid w:val="007309FB"/>
    <w:rsid w:val="00731EF1"/>
    <w:rsid w:val="007352BB"/>
    <w:rsid w:val="007428E5"/>
    <w:rsid w:val="00746146"/>
    <w:rsid w:val="00766784"/>
    <w:rsid w:val="00774CDE"/>
    <w:rsid w:val="0077704B"/>
    <w:rsid w:val="0078083C"/>
    <w:rsid w:val="00780ADD"/>
    <w:rsid w:val="00781DFE"/>
    <w:rsid w:val="00791F6D"/>
    <w:rsid w:val="007956D1"/>
    <w:rsid w:val="007C70BC"/>
    <w:rsid w:val="007D4ECC"/>
    <w:rsid w:val="007E0FD3"/>
    <w:rsid w:val="007E20BC"/>
    <w:rsid w:val="007E2F33"/>
    <w:rsid w:val="007F3D17"/>
    <w:rsid w:val="007F5858"/>
    <w:rsid w:val="007F65CA"/>
    <w:rsid w:val="007F6B35"/>
    <w:rsid w:val="0080009C"/>
    <w:rsid w:val="0080123A"/>
    <w:rsid w:val="00801819"/>
    <w:rsid w:val="0080621A"/>
    <w:rsid w:val="0081756B"/>
    <w:rsid w:val="00817AF5"/>
    <w:rsid w:val="00826723"/>
    <w:rsid w:val="008274EA"/>
    <w:rsid w:val="00827523"/>
    <w:rsid w:val="00830DEC"/>
    <w:rsid w:val="0083466D"/>
    <w:rsid w:val="008376AB"/>
    <w:rsid w:val="00841B2A"/>
    <w:rsid w:val="00852CA4"/>
    <w:rsid w:val="00854694"/>
    <w:rsid w:val="00860407"/>
    <w:rsid w:val="008607A5"/>
    <w:rsid w:val="00880DAA"/>
    <w:rsid w:val="00881A4C"/>
    <w:rsid w:val="00886886"/>
    <w:rsid w:val="008969C8"/>
    <w:rsid w:val="008A3F41"/>
    <w:rsid w:val="008B6808"/>
    <w:rsid w:val="008B73DA"/>
    <w:rsid w:val="008B7478"/>
    <w:rsid w:val="008E69E2"/>
    <w:rsid w:val="008E6D2B"/>
    <w:rsid w:val="008F3DB7"/>
    <w:rsid w:val="009003A4"/>
    <w:rsid w:val="00913F0D"/>
    <w:rsid w:val="009264D0"/>
    <w:rsid w:val="00933DE8"/>
    <w:rsid w:val="00940FB4"/>
    <w:rsid w:val="00941193"/>
    <w:rsid w:val="009414C8"/>
    <w:rsid w:val="009518B5"/>
    <w:rsid w:val="00951EA4"/>
    <w:rsid w:val="009617AE"/>
    <w:rsid w:val="00972C1E"/>
    <w:rsid w:val="00973443"/>
    <w:rsid w:val="00981AA0"/>
    <w:rsid w:val="00981CB6"/>
    <w:rsid w:val="00992D04"/>
    <w:rsid w:val="009968F9"/>
    <w:rsid w:val="009A01AF"/>
    <w:rsid w:val="009A1561"/>
    <w:rsid w:val="009B0010"/>
    <w:rsid w:val="009C29AF"/>
    <w:rsid w:val="009D19AE"/>
    <w:rsid w:val="009D3D95"/>
    <w:rsid w:val="009D75E8"/>
    <w:rsid w:val="009E0E8B"/>
    <w:rsid w:val="009E2318"/>
    <w:rsid w:val="009E39E7"/>
    <w:rsid w:val="009F6632"/>
    <w:rsid w:val="00A0267C"/>
    <w:rsid w:val="00A03516"/>
    <w:rsid w:val="00A07C95"/>
    <w:rsid w:val="00A133D9"/>
    <w:rsid w:val="00A21AB2"/>
    <w:rsid w:val="00A22AC0"/>
    <w:rsid w:val="00A27BC0"/>
    <w:rsid w:val="00A27C5B"/>
    <w:rsid w:val="00A34D18"/>
    <w:rsid w:val="00A50C90"/>
    <w:rsid w:val="00A5202C"/>
    <w:rsid w:val="00A52364"/>
    <w:rsid w:val="00A63C20"/>
    <w:rsid w:val="00A741E2"/>
    <w:rsid w:val="00A80FA3"/>
    <w:rsid w:val="00A82541"/>
    <w:rsid w:val="00A95BFB"/>
    <w:rsid w:val="00AB0F39"/>
    <w:rsid w:val="00AB465D"/>
    <w:rsid w:val="00AB4FFF"/>
    <w:rsid w:val="00AC6824"/>
    <w:rsid w:val="00AD7119"/>
    <w:rsid w:val="00AF4F42"/>
    <w:rsid w:val="00AF6838"/>
    <w:rsid w:val="00B01B66"/>
    <w:rsid w:val="00B04376"/>
    <w:rsid w:val="00B067B2"/>
    <w:rsid w:val="00B228C1"/>
    <w:rsid w:val="00B26096"/>
    <w:rsid w:val="00B357B9"/>
    <w:rsid w:val="00B36BE9"/>
    <w:rsid w:val="00B5606F"/>
    <w:rsid w:val="00B6087E"/>
    <w:rsid w:val="00B7086C"/>
    <w:rsid w:val="00B7402D"/>
    <w:rsid w:val="00B74A54"/>
    <w:rsid w:val="00B75CDA"/>
    <w:rsid w:val="00B92662"/>
    <w:rsid w:val="00B940CF"/>
    <w:rsid w:val="00B94133"/>
    <w:rsid w:val="00B95B01"/>
    <w:rsid w:val="00B973CB"/>
    <w:rsid w:val="00BA6CD0"/>
    <w:rsid w:val="00BA6D82"/>
    <w:rsid w:val="00BB37C6"/>
    <w:rsid w:val="00BB4394"/>
    <w:rsid w:val="00BC239E"/>
    <w:rsid w:val="00BE5A1C"/>
    <w:rsid w:val="00C04592"/>
    <w:rsid w:val="00C0590A"/>
    <w:rsid w:val="00C06210"/>
    <w:rsid w:val="00C11793"/>
    <w:rsid w:val="00C22020"/>
    <w:rsid w:val="00C31F59"/>
    <w:rsid w:val="00C4190F"/>
    <w:rsid w:val="00C42737"/>
    <w:rsid w:val="00C4352A"/>
    <w:rsid w:val="00C46A5D"/>
    <w:rsid w:val="00C51223"/>
    <w:rsid w:val="00C51B5F"/>
    <w:rsid w:val="00C52B75"/>
    <w:rsid w:val="00C52F87"/>
    <w:rsid w:val="00C620ED"/>
    <w:rsid w:val="00C6585A"/>
    <w:rsid w:val="00C65B91"/>
    <w:rsid w:val="00C71E0D"/>
    <w:rsid w:val="00C72B28"/>
    <w:rsid w:val="00C8379B"/>
    <w:rsid w:val="00C839E5"/>
    <w:rsid w:val="00C86FE9"/>
    <w:rsid w:val="00C87328"/>
    <w:rsid w:val="00C9047A"/>
    <w:rsid w:val="00C904CA"/>
    <w:rsid w:val="00C91876"/>
    <w:rsid w:val="00C9454F"/>
    <w:rsid w:val="00C97D1D"/>
    <w:rsid w:val="00C97E44"/>
    <w:rsid w:val="00CA7562"/>
    <w:rsid w:val="00CB1718"/>
    <w:rsid w:val="00CB298A"/>
    <w:rsid w:val="00CB2FA4"/>
    <w:rsid w:val="00CB566E"/>
    <w:rsid w:val="00CC592C"/>
    <w:rsid w:val="00CC61C9"/>
    <w:rsid w:val="00CC6D00"/>
    <w:rsid w:val="00CD6D69"/>
    <w:rsid w:val="00CE347C"/>
    <w:rsid w:val="00CF0339"/>
    <w:rsid w:val="00CF2DCE"/>
    <w:rsid w:val="00D0325E"/>
    <w:rsid w:val="00D1167E"/>
    <w:rsid w:val="00D302DF"/>
    <w:rsid w:val="00D32D6E"/>
    <w:rsid w:val="00D412FB"/>
    <w:rsid w:val="00D43B33"/>
    <w:rsid w:val="00D45B80"/>
    <w:rsid w:val="00D45F64"/>
    <w:rsid w:val="00D50805"/>
    <w:rsid w:val="00D707EC"/>
    <w:rsid w:val="00D73305"/>
    <w:rsid w:val="00D73596"/>
    <w:rsid w:val="00D80729"/>
    <w:rsid w:val="00D80883"/>
    <w:rsid w:val="00D8090A"/>
    <w:rsid w:val="00D840C1"/>
    <w:rsid w:val="00D85350"/>
    <w:rsid w:val="00D873D6"/>
    <w:rsid w:val="00D9165A"/>
    <w:rsid w:val="00D942B1"/>
    <w:rsid w:val="00DA37D7"/>
    <w:rsid w:val="00DA5D67"/>
    <w:rsid w:val="00DB06A0"/>
    <w:rsid w:val="00DD2CAA"/>
    <w:rsid w:val="00DE365B"/>
    <w:rsid w:val="00DE3F3F"/>
    <w:rsid w:val="00DE6038"/>
    <w:rsid w:val="00DE76CD"/>
    <w:rsid w:val="00DF7AD6"/>
    <w:rsid w:val="00E0192E"/>
    <w:rsid w:val="00E06006"/>
    <w:rsid w:val="00E208DD"/>
    <w:rsid w:val="00E26482"/>
    <w:rsid w:val="00E343EF"/>
    <w:rsid w:val="00E434E1"/>
    <w:rsid w:val="00E6072A"/>
    <w:rsid w:val="00E615DB"/>
    <w:rsid w:val="00E64AC9"/>
    <w:rsid w:val="00E67E6C"/>
    <w:rsid w:val="00E7411F"/>
    <w:rsid w:val="00E77616"/>
    <w:rsid w:val="00E77A71"/>
    <w:rsid w:val="00E9151B"/>
    <w:rsid w:val="00E91C61"/>
    <w:rsid w:val="00E95721"/>
    <w:rsid w:val="00EC13F3"/>
    <w:rsid w:val="00EC4924"/>
    <w:rsid w:val="00EF5544"/>
    <w:rsid w:val="00EF79AE"/>
    <w:rsid w:val="00F02A3E"/>
    <w:rsid w:val="00F03EBF"/>
    <w:rsid w:val="00F07252"/>
    <w:rsid w:val="00F12A04"/>
    <w:rsid w:val="00F12C5D"/>
    <w:rsid w:val="00F26E79"/>
    <w:rsid w:val="00F2702D"/>
    <w:rsid w:val="00F31205"/>
    <w:rsid w:val="00F40168"/>
    <w:rsid w:val="00F510E2"/>
    <w:rsid w:val="00F5335C"/>
    <w:rsid w:val="00F54944"/>
    <w:rsid w:val="00F641B4"/>
    <w:rsid w:val="00F81211"/>
    <w:rsid w:val="00F85904"/>
    <w:rsid w:val="00F87638"/>
    <w:rsid w:val="00FA161E"/>
    <w:rsid w:val="00FA46DE"/>
    <w:rsid w:val="00FA54CE"/>
    <w:rsid w:val="00FA61D9"/>
    <w:rsid w:val="00FB0B7E"/>
    <w:rsid w:val="00FB3063"/>
    <w:rsid w:val="00FC2DA1"/>
    <w:rsid w:val="00FD1D5E"/>
    <w:rsid w:val="00FD3C9C"/>
    <w:rsid w:val="00FE0B4D"/>
    <w:rsid w:val="00FE46F2"/>
    <w:rsid w:val="00FF3548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1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6F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6F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6A0"/>
  </w:style>
  <w:style w:type="paragraph" w:styleId="Zpat">
    <w:name w:val="footer"/>
    <w:basedOn w:val="Normln"/>
    <w:link w:val="ZpatChar"/>
    <w:uiPriority w:val="99"/>
    <w:unhideWhenUsed/>
    <w:rsid w:val="00DB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6A0"/>
  </w:style>
  <w:style w:type="table" w:styleId="Mkatabulky">
    <w:name w:val="Table Grid"/>
    <w:basedOn w:val="Normlntabulka"/>
    <w:uiPriority w:val="59"/>
    <w:rsid w:val="0020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207F2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A1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0883"/>
  </w:style>
  <w:style w:type="character" w:styleId="Siln">
    <w:name w:val="Strong"/>
    <w:basedOn w:val="Standardnpsmoodstavce"/>
    <w:uiPriority w:val="22"/>
    <w:qFormat/>
    <w:rsid w:val="004F314A"/>
    <w:rPr>
      <w:b/>
      <w:bCs/>
    </w:rPr>
  </w:style>
  <w:style w:type="character" w:customStyle="1" w:styleId="textexposedshow">
    <w:name w:val="text_exposed_show"/>
    <w:basedOn w:val="Standardnpsmoodstavce"/>
    <w:rsid w:val="00053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bonverdakarproject.com" TargetMode="External"/><Relationship Id="rId1" Type="http://schemas.openxmlformats.org/officeDocument/2006/relationships/hyperlink" Target="mailto:media@bonverdakarproj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0605-8A8D-4D9B-B629-62F084CB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12" baseType="variant"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http://www.bonverdakarproject.com/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mailto:media@bonverdakarproject.com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Svoboda</dc:creator>
  <cp:lastModifiedBy>Vojtěch Svoboda</cp:lastModifiedBy>
  <cp:revision>4</cp:revision>
  <cp:lastPrinted>2016-07-19T09:53:00Z</cp:lastPrinted>
  <dcterms:created xsi:type="dcterms:W3CDTF">2016-07-19T09:45:00Z</dcterms:created>
  <dcterms:modified xsi:type="dcterms:W3CDTF">2016-07-19T09:53:00Z</dcterms:modified>
</cp:coreProperties>
</file>